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B647D3">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B647D3">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503329">
        <w:rPr>
          <w:b/>
          <w:sz w:val="36"/>
        </w:rPr>
        <w:t xml:space="preserve">&amp; </w:t>
      </w:r>
      <w:r w:rsidR="00B90B8F">
        <w:rPr>
          <w:b/>
          <w:sz w:val="36"/>
        </w:rPr>
        <w:t>(Re)</w:t>
      </w:r>
      <w:r>
        <w:rPr>
          <w:b/>
          <w:sz w:val="36"/>
        </w:rPr>
        <w:t>CERTIFICATION PROGRAM</w:t>
      </w:r>
      <w:r w:rsidRPr="003B4593">
        <w:rPr>
          <w:b/>
          <w:sz w:val="36"/>
        </w:rPr>
        <w:t>”</w:t>
      </w:r>
    </w:p>
    <w:p w:rsidR="00C274DB" w:rsidRPr="003B4593" w:rsidRDefault="005248CE" w:rsidP="00B647D3">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HATTIESBURG</w:t>
      </w:r>
      <w:r w:rsidR="00A31618">
        <w:rPr>
          <w:b/>
          <w:sz w:val="36"/>
        </w:rPr>
        <w:t>, MS</w:t>
      </w:r>
    </w:p>
    <w:p w:rsidR="00C274DB" w:rsidRDefault="004A70DF" w:rsidP="00E46AF8">
      <w:pPr>
        <w:spacing w:before="60" w:after="60"/>
        <w:jc w:val="center"/>
        <w:rPr>
          <w:bCs/>
          <w:i/>
          <w:iCs/>
          <w:sz w:val="28"/>
        </w:rPr>
      </w:pPr>
      <w:r>
        <w:rPr>
          <w:bCs/>
          <w:i/>
          <w:iCs/>
          <w:sz w:val="28"/>
        </w:rPr>
        <w:t>Helping</w:t>
      </w:r>
      <w:r w:rsidR="00314A3F">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B40D49" w:rsidP="00B41A01">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w:t>
            </w:r>
            <w:r w:rsidR="00AC0ED7">
              <w:rPr>
                <w:color w:val="000000" w:themeColor="text1"/>
                <w:sz w:val="28"/>
              </w:rPr>
              <w:t xml:space="preserve"> </w:t>
            </w:r>
            <w:r w:rsidR="00314A3F">
              <w:rPr>
                <w:color w:val="000000" w:themeColor="text1"/>
                <w:sz w:val="28"/>
              </w:rPr>
              <w:t>14 - 16</w:t>
            </w:r>
            <w:r w:rsidR="00503329">
              <w:rPr>
                <w:color w:val="000000" w:themeColor="text1"/>
                <w:sz w:val="28"/>
              </w:rPr>
              <w:t>, 201</w:t>
            </w:r>
            <w:r w:rsidR="00314A3F">
              <w:rPr>
                <w:color w:val="000000" w:themeColor="text1"/>
                <w:sz w:val="28"/>
              </w:rPr>
              <w:t>8</w:t>
            </w:r>
            <w:r w:rsidR="00750964">
              <w:rPr>
                <w:color w:val="000000" w:themeColor="text1"/>
                <w:sz w:val="28"/>
              </w:rPr>
              <w:t xml:space="preserve">        </w:t>
            </w:r>
            <w:r w:rsidR="00750964" w:rsidRPr="00750964">
              <w:rPr>
                <w:color w:val="000000" w:themeColor="text1"/>
                <w:sz w:val="28"/>
              </w:rPr>
              <w:t xml:space="preserve"> </w:t>
            </w:r>
            <w:r w:rsidR="008F7C68">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750964" w:rsidRPr="005411F9" w:rsidRDefault="00215DB0" w:rsidP="00566B1F">
            <w:pPr>
              <w:rPr>
                <w:b w:val="0"/>
                <w:bCs w:val="0"/>
                <w:color w:val="000000" w:themeColor="text1"/>
                <w:sz w:val="28"/>
              </w:rPr>
            </w:pPr>
            <w:r>
              <w:rPr>
                <w:color w:val="000000" w:themeColor="text1"/>
                <w:sz w:val="28"/>
              </w:rPr>
              <w:t>Training</w:t>
            </w:r>
            <w:r>
              <w:rPr>
                <w:b w:val="0"/>
                <w:bCs w:val="0"/>
                <w:color w:val="000000" w:themeColor="text1"/>
                <w:sz w:val="28"/>
              </w:rPr>
              <w:t>:</w:t>
            </w:r>
          </w:p>
          <w:p w:rsidR="00262BFC" w:rsidRDefault="00262BFC" w:rsidP="00566B1F">
            <w:pPr>
              <w:rPr>
                <w:color w:val="000000" w:themeColor="text1"/>
                <w:sz w:val="28"/>
              </w:rPr>
            </w:pPr>
          </w:p>
          <w:p w:rsidR="00262BFC" w:rsidRDefault="00262BFC" w:rsidP="00566B1F">
            <w:pPr>
              <w:rPr>
                <w:color w:val="000000" w:themeColor="text1"/>
                <w:sz w:val="28"/>
              </w:rPr>
            </w:pPr>
          </w:p>
          <w:p w:rsidR="00750964" w:rsidRPr="001826A5" w:rsidRDefault="00750964" w:rsidP="00566B1F">
            <w:pPr>
              <w:rPr>
                <w:color w:val="000000" w:themeColor="text1"/>
                <w:sz w:val="28"/>
              </w:rPr>
            </w:pPr>
            <w:r w:rsidRPr="001826A5">
              <w:rPr>
                <w:color w:val="000000" w:themeColor="text1"/>
                <w:sz w:val="28"/>
              </w:rPr>
              <w:t>Lodging:</w:t>
            </w:r>
          </w:p>
        </w:tc>
        <w:tc>
          <w:tcPr>
            <w:tcW w:w="7443" w:type="dxa"/>
            <w:shd w:val="solid" w:color="D9D9D9" w:themeColor="background1" w:themeShade="D9" w:fill="auto"/>
            <w:vAlign w:val="center"/>
          </w:tcPr>
          <w:p w:rsidR="00B90B8F"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Forrest General Hospital</w:t>
            </w:r>
          </w:p>
          <w:p w:rsidR="00AC0ED7"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2807 Arlington Loop</w:t>
            </w:r>
          </w:p>
          <w:p w:rsidR="00AC0ED7"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Hattiesburg, MS 39401</w:t>
            </w:r>
          </w:p>
          <w:p w:rsidR="00B90B8F" w:rsidRDefault="00AC0ED7" w:rsidP="00566B1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Courtyard by Marriott Hattiesburg</w:t>
            </w:r>
          </w:p>
          <w:p w:rsidR="00AC0ED7" w:rsidRDefault="00AC0ED7" w:rsidP="00566B1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119 Grand Drive</w:t>
            </w:r>
          </w:p>
          <w:p w:rsidR="00AC0ED7" w:rsidRDefault="00AC0ED7" w:rsidP="00566B1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Hattiesburg, MS 39401</w:t>
            </w:r>
          </w:p>
          <w:p w:rsidR="00AC0ED7" w:rsidRPr="00AC0ED7" w:rsidRDefault="00AC0ED7"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C0ED7">
              <w:rPr>
                <w:b/>
                <w:color w:val="000000" w:themeColor="text1"/>
                <w:sz w:val="24"/>
              </w:rPr>
              <w:t>TEL: (601) 268-3050</w:t>
            </w:r>
          </w:p>
        </w:tc>
      </w:tr>
      <w:tr w:rsidR="00C274DB" w:rsidRPr="006D2096">
        <w:trPr>
          <w:trHeight w:val="286"/>
        </w:trPr>
        <w:tc>
          <w:tcPr>
            <w:cnfStyle w:val="001000000000" w:firstRow="0" w:lastRow="0" w:firstColumn="1" w:lastColumn="0" w:oddVBand="0" w:evenVBand="0" w:oddHBand="0" w:evenHBand="0" w:firstRowFirstColumn="0" w:firstRowLastColumn="0" w:lastRowFirstColumn="0" w:lastRowLastColumn="0"/>
            <w:tcW w:w="10071" w:type="dxa"/>
            <w:gridSpan w:val="2"/>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AC0ED7" w:rsidP="00AC0ED7">
            <w:pPr>
              <w:rPr>
                <w:color w:val="000000" w:themeColor="text1"/>
                <w:sz w:val="24"/>
              </w:rPr>
            </w:pPr>
            <w:r>
              <w:rPr>
                <w:color w:val="000000" w:themeColor="text1"/>
                <w:sz w:val="24"/>
              </w:rPr>
              <w:t xml:space="preserve">                                                             </w:t>
            </w:r>
            <w:r w:rsidR="00AD6744">
              <w:rPr>
                <w:color w:val="000000" w:themeColor="text1"/>
                <w:sz w:val="24"/>
              </w:rPr>
              <w:t xml:space="preserve">NO </w:t>
            </w:r>
            <w:r w:rsidR="00B90B8F">
              <w:rPr>
                <w:color w:val="000000" w:themeColor="text1"/>
                <w:sz w:val="24"/>
              </w:rPr>
              <w:t>ROOM BLOCK</w:t>
            </w:r>
            <w:r w:rsidR="00AD6744">
              <w:rPr>
                <w:color w:val="000000" w:themeColor="text1"/>
                <w:sz w:val="24"/>
              </w:rPr>
              <w:t xml:space="preserve">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B41A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Pr>
                <w:b/>
                <w:color w:val="000000" w:themeColor="text1"/>
                <w:sz w:val="24"/>
              </w:rPr>
              <w:t>1</w:t>
            </w:r>
            <w:r w:rsidR="00B41A01">
              <w:rPr>
                <w:b/>
                <w:color w:val="000000" w:themeColor="text1"/>
                <w:sz w:val="24"/>
              </w:rPr>
              <w:t>25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r w:rsidRPr="00A31618">
              <w:rPr>
                <w:color w:val="000000" w:themeColor="text1"/>
                <w:sz w:val="24"/>
              </w:rPr>
              <w:t>Special Promotion for Agencies and Schools</w:t>
            </w: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Two For The Price of One When Registering For the Full Program</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Pr="00B90B8F"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B90B8F" w:rsidRDefault="00B90B8F" w:rsidP="00A31618">
      <w:pPr>
        <w:pStyle w:val="BodyText"/>
        <w:spacing w:before="0" w:after="0"/>
        <w:rPr>
          <w:b/>
        </w:rPr>
      </w:pPr>
    </w:p>
    <w:p w:rsidR="00A31618" w:rsidRPr="0016238D" w:rsidRDefault="00A31618" w:rsidP="00A31618">
      <w:pPr>
        <w:pStyle w:val="BodyText"/>
        <w:spacing w:before="0" w:after="0"/>
        <w:rPr>
          <w:b/>
        </w:rPr>
      </w:pPr>
      <w:r w:rsidRPr="0016238D">
        <w:rPr>
          <w:b/>
        </w:rPr>
        <w:t xml:space="preserve">This is an Instructor </w:t>
      </w:r>
      <w:r>
        <w:rPr>
          <w:b/>
        </w:rPr>
        <w:t xml:space="preserve">&amp; </w:t>
      </w:r>
      <w:r w:rsidR="00B90B8F">
        <w:rPr>
          <w:b/>
        </w:rPr>
        <w:t>(Re)</w:t>
      </w:r>
      <w:r w:rsidRPr="0016238D">
        <w:rPr>
          <w:b/>
        </w:rPr>
        <w:t>Certification Program.  Participants who successfully complete this 3-day course will be certified to teach the Basic Handle With Care Program when they return to the facility.</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036DA1" w:rsidRPr="0016238D">
        <w:rPr>
          <w:b/>
          <w:sz w:val="22"/>
          <w:szCs w:val="32"/>
        </w:rPr>
        <w:t>: (</w:t>
      </w:r>
      <w:r w:rsidRPr="0016238D">
        <w:rPr>
          <w:b/>
          <w:sz w:val="22"/>
          <w:szCs w:val="32"/>
        </w:rPr>
        <w:t>845) 255-</w:t>
      </w:r>
      <w:r w:rsidR="00036DA1" w:rsidRPr="0016238D">
        <w:rPr>
          <w:b/>
          <w:sz w:val="22"/>
          <w:szCs w:val="32"/>
        </w:rPr>
        <w:t>4031 / Fax: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503329">
              <w:rPr>
                <w:rFonts w:ascii="Times New Roman" w:hAnsi="Times New Roman"/>
                <w:b/>
                <w:bCs/>
                <w:iCs/>
                <w:sz w:val="22"/>
              </w:rPr>
              <w:t xml:space="preserve"> &amp;</w:t>
            </w:r>
            <w:r w:rsidR="00B90B8F">
              <w:rPr>
                <w:rFonts w:ascii="Times New Roman" w:hAnsi="Times New Roman"/>
                <w:b/>
                <w:bCs/>
                <w:iCs/>
                <w:sz w:val="22"/>
              </w:rPr>
              <w:t xml:space="preserve"> (Re)</w:t>
            </w:r>
            <w:r w:rsidRPr="00EE5C7F">
              <w:rPr>
                <w:rFonts w:ascii="Times New Roman" w:hAnsi="Times New Roman"/>
                <w:b/>
                <w:bCs/>
                <w:iCs/>
                <w:sz w:val="22"/>
              </w:rPr>
              <w:t>CERTIFICATION PROGRAM”</w:t>
            </w:r>
          </w:p>
          <w:p w:rsidR="00E46AF8" w:rsidRPr="00E46AF8" w:rsidRDefault="00AC0ED7" w:rsidP="00E46AF8">
            <w:pPr>
              <w:jc w:val="center"/>
              <w:rPr>
                <w:rFonts w:ascii="Times New Roman" w:hAnsi="Times New Roman"/>
                <w:b/>
                <w:bCs/>
                <w:iCs/>
                <w:sz w:val="28"/>
              </w:rPr>
            </w:pPr>
            <w:r>
              <w:rPr>
                <w:rFonts w:ascii="Times New Roman" w:hAnsi="Times New Roman"/>
                <w:b/>
                <w:bCs/>
                <w:iCs/>
                <w:sz w:val="28"/>
              </w:rPr>
              <w:t>HATTIESBURG, MS</w:t>
            </w:r>
            <w:r w:rsidR="005411F9">
              <w:rPr>
                <w:rFonts w:ascii="Times New Roman" w:hAnsi="Times New Roman"/>
                <w:b/>
                <w:bCs/>
                <w:iCs/>
                <w:sz w:val="28"/>
              </w:rPr>
              <w:t xml:space="preserve">  </w:t>
            </w:r>
            <w:r w:rsidR="00E46AF8" w:rsidRPr="00E46AF8">
              <w:rPr>
                <w:rFonts w:ascii="Times New Roman" w:hAnsi="Times New Roman"/>
                <w:b/>
                <w:bCs/>
                <w:iCs/>
                <w:sz w:val="28"/>
              </w:rPr>
              <w:t xml:space="preserve"> REGISTRATION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FE1FF4" w:rsidRDefault="00A31618" w:rsidP="00A31618">
            <w:pPr>
              <w:spacing w:before="20"/>
              <w:rPr>
                <w:b/>
                <w:color w:val="000000" w:themeColor="text1"/>
                <w:sz w:val="22"/>
              </w:rPr>
            </w:pPr>
            <w:r w:rsidRPr="00FE1FF4">
              <w:rPr>
                <w:b/>
                <w:color w:val="000000" w:themeColor="text1"/>
                <w:sz w:val="22"/>
              </w:rPr>
              <w:t>When:</w:t>
            </w:r>
          </w:p>
        </w:tc>
        <w:tc>
          <w:tcPr>
            <w:tcW w:w="8000" w:type="dxa"/>
            <w:gridSpan w:val="2"/>
            <w:shd w:val="clear" w:color="auto" w:fill="auto"/>
            <w:vAlign w:val="center"/>
          </w:tcPr>
          <w:p w:rsidR="00A31618" w:rsidRPr="00EE5C7F" w:rsidRDefault="00B40D49" w:rsidP="00B41A01">
            <w:pPr>
              <w:rPr>
                <w:color w:val="000000" w:themeColor="text1"/>
                <w:sz w:val="22"/>
              </w:rPr>
            </w:pPr>
            <w:r>
              <w:rPr>
                <w:b/>
                <w:color w:val="000000" w:themeColor="text1"/>
                <w:sz w:val="22"/>
              </w:rPr>
              <w:t>MAY</w:t>
            </w:r>
            <w:r w:rsidR="00AC0ED7">
              <w:rPr>
                <w:b/>
                <w:color w:val="000000" w:themeColor="text1"/>
                <w:sz w:val="22"/>
              </w:rPr>
              <w:t xml:space="preserve"> </w:t>
            </w:r>
            <w:r w:rsidR="00314A3F">
              <w:rPr>
                <w:b/>
                <w:color w:val="000000" w:themeColor="text1"/>
                <w:sz w:val="22"/>
              </w:rPr>
              <w:t>14 - 16</w:t>
            </w:r>
            <w:r w:rsidR="00503329" w:rsidRPr="00FE1FF4">
              <w:rPr>
                <w:b/>
                <w:color w:val="000000" w:themeColor="text1"/>
                <w:sz w:val="22"/>
              </w:rPr>
              <w:t>, 201</w:t>
            </w:r>
            <w:r w:rsidR="00314A3F">
              <w:rPr>
                <w:b/>
                <w:color w:val="000000" w:themeColor="text1"/>
                <w:sz w:val="22"/>
              </w:rPr>
              <w:t xml:space="preserve">8     </w:t>
            </w:r>
            <w:bookmarkStart w:id="0" w:name="_GoBack"/>
            <w:bookmarkEnd w:id="0"/>
            <w:r w:rsidR="00B43D4D" w:rsidRPr="00FE1FF4">
              <w:rPr>
                <w:b/>
                <w:color w:val="000000" w:themeColor="text1"/>
                <w:sz w:val="22"/>
              </w:rPr>
              <w:t xml:space="preserve">       </w:t>
            </w:r>
            <w:r w:rsidR="008F7C68" w:rsidRPr="00FE1FF4">
              <w:rPr>
                <w:b/>
                <w:color w:val="000000" w:themeColor="text1"/>
                <w:sz w:val="22"/>
              </w:rPr>
              <w:t xml:space="preserve">                                           </w:t>
            </w:r>
            <w:r w:rsidR="00262BFC">
              <w:rPr>
                <w:b/>
                <w:color w:val="000000" w:themeColor="text1"/>
                <w:sz w:val="22"/>
              </w:rPr>
              <w:t xml:space="preserve">                           </w:t>
            </w:r>
            <w:r w:rsidR="00B43D4D" w:rsidRPr="00FE1FF4">
              <w:rPr>
                <w:b/>
                <w:color w:val="000000" w:themeColor="text1"/>
                <w:sz w:val="22"/>
              </w:rPr>
              <w:t xml:space="preserve"> </w:t>
            </w:r>
            <w:r w:rsidR="00A31618" w:rsidRPr="00262BFC">
              <w:rPr>
                <w:b/>
                <w:color w:val="000000" w:themeColor="text1"/>
                <w:sz w:val="22"/>
              </w:rPr>
              <w:t>9:00 AM – 5:00 PM</w:t>
            </w:r>
          </w:p>
        </w:tc>
      </w:tr>
      <w:tr w:rsidR="00A31618">
        <w:trPr>
          <w:trHeight w:val="808"/>
        </w:trPr>
        <w:tc>
          <w:tcPr>
            <w:tcW w:w="1368" w:type="dxa"/>
            <w:shd w:val="clear" w:color="auto" w:fill="auto"/>
            <w:vAlign w:val="center"/>
          </w:tcPr>
          <w:p w:rsidR="00A31618" w:rsidRPr="00FE1FF4" w:rsidRDefault="00A31618" w:rsidP="00A31618">
            <w:pPr>
              <w:rPr>
                <w:b/>
                <w:bCs/>
                <w:color w:val="000000" w:themeColor="text1"/>
                <w:sz w:val="22"/>
              </w:rPr>
            </w:pPr>
            <w:r w:rsidRPr="00FE1FF4">
              <w:rPr>
                <w:b/>
                <w:color w:val="000000" w:themeColor="text1"/>
                <w:sz w:val="22"/>
              </w:rPr>
              <w:t>Training</w:t>
            </w:r>
            <w:r w:rsidR="00503329" w:rsidRPr="00FE1FF4">
              <w:rPr>
                <w:b/>
                <w:bCs/>
                <w:color w:val="000000" w:themeColor="text1"/>
                <w:sz w:val="22"/>
              </w:rPr>
              <w:t>:</w:t>
            </w:r>
          </w:p>
          <w:p w:rsidR="00262BFC" w:rsidRDefault="00262BFC" w:rsidP="00A31618">
            <w:pPr>
              <w:rPr>
                <w:b/>
                <w:color w:val="000000" w:themeColor="text1"/>
                <w:sz w:val="22"/>
              </w:rPr>
            </w:pPr>
          </w:p>
          <w:p w:rsidR="00262BFC" w:rsidRDefault="00262BFC" w:rsidP="00A31618">
            <w:pPr>
              <w:rPr>
                <w:b/>
                <w:color w:val="000000" w:themeColor="text1"/>
                <w:sz w:val="22"/>
              </w:rPr>
            </w:pPr>
          </w:p>
          <w:p w:rsidR="00A31618" w:rsidRPr="00FE1FF4" w:rsidRDefault="00A31618" w:rsidP="00A31618">
            <w:pPr>
              <w:rPr>
                <w:b/>
                <w:color w:val="000000" w:themeColor="text1"/>
                <w:sz w:val="22"/>
              </w:rPr>
            </w:pPr>
            <w:r w:rsidRPr="00FE1FF4">
              <w:rPr>
                <w:b/>
                <w:color w:val="000000" w:themeColor="text1"/>
                <w:sz w:val="22"/>
              </w:rPr>
              <w:t>Lodging:</w:t>
            </w:r>
          </w:p>
        </w:tc>
        <w:tc>
          <w:tcPr>
            <w:tcW w:w="8000" w:type="dxa"/>
            <w:gridSpan w:val="2"/>
            <w:shd w:val="clear" w:color="auto" w:fill="auto"/>
            <w:vAlign w:val="center"/>
          </w:tcPr>
          <w:p w:rsidR="00AC0ED7" w:rsidRDefault="00AC0ED7" w:rsidP="00AC0ED7">
            <w:pPr>
              <w:rPr>
                <w:b/>
                <w:color w:val="000000" w:themeColor="text1"/>
              </w:rPr>
            </w:pPr>
            <w:r>
              <w:rPr>
                <w:b/>
                <w:color w:val="000000" w:themeColor="text1"/>
              </w:rPr>
              <w:t>Forrest General Hospital</w:t>
            </w:r>
          </w:p>
          <w:p w:rsidR="00AC0ED7" w:rsidRDefault="00AC0ED7" w:rsidP="00AC0ED7">
            <w:pPr>
              <w:rPr>
                <w:b/>
                <w:color w:val="000000" w:themeColor="text1"/>
              </w:rPr>
            </w:pPr>
            <w:r>
              <w:rPr>
                <w:b/>
                <w:color w:val="000000" w:themeColor="text1"/>
              </w:rPr>
              <w:t>2807 Arlington Loop</w:t>
            </w:r>
          </w:p>
          <w:p w:rsidR="00AC0ED7" w:rsidRDefault="00AC0ED7" w:rsidP="00AC0ED7">
            <w:pPr>
              <w:rPr>
                <w:b/>
                <w:color w:val="000000" w:themeColor="text1"/>
              </w:rPr>
            </w:pPr>
            <w:r>
              <w:rPr>
                <w:b/>
                <w:color w:val="000000" w:themeColor="text1"/>
              </w:rPr>
              <w:t>Hattiesburg, MS 39401</w:t>
            </w:r>
          </w:p>
          <w:p w:rsidR="00AC0ED7" w:rsidRDefault="00AC0ED7" w:rsidP="00AC0ED7">
            <w:pPr>
              <w:rPr>
                <w:color w:val="000000" w:themeColor="text1"/>
              </w:rPr>
            </w:pPr>
            <w:r>
              <w:rPr>
                <w:color w:val="000000" w:themeColor="text1"/>
              </w:rPr>
              <w:t>Courtyard by Marriott Hattiesburg</w:t>
            </w:r>
          </w:p>
          <w:p w:rsidR="00AC0ED7" w:rsidRDefault="00AC0ED7" w:rsidP="00AC0ED7">
            <w:pPr>
              <w:rPr>
                <w:color w:val="000000" w:themeColor="text1"/>
              </w:rPr>
            </w:pPr>
            <w:r>
              <w:rPr>
                <w:color w:val="000000" w:themeColor="text1"/>
              </w:rPr>
              <w:t>119 Grand Drive</w:t>
            </w:r>
          </w:p>
          <w:p w:rsidR="00AC0ED7" w:rsidRDefault="00AC0ED7" w:rsidP="00AC0ED7">
            <w:pPr>
              <w:rPr>
                <w:color w:val="000000" w:themeColor="text1"/>
              </w:rPr>
            </w:pPr>
            <w:r>
              <w:rPr>
                <w:color w:val="000000" w:themeColor="text1"/>
              </w:rPr>
              <w:t xml:space="preserve">Hattiesburg, MS 39401 </w:t>
            </w:r>
          </w:p>
          <w:p w:rsidR="00A31618" w:rsidRPr="00B90B8F" w:rsidRDefault="00AC0ED7" w:rsidP="00AC0ED7">
            <w:pPr>
              <w:rPr>
                <w:color w:val="000000" w:themeColor="text1"/>
              </w:rPr>
            </w:pPr>
            <w:r w:rsidRPr="00AC0ED7">
              <w:rPr>
                <w:b/>
                <w:color w:val="000000" w:themeColor="text1"/>
              </w:rPr>
              <w:t>TEL: (601) 268-3050</w:t>
            </w:r>
          </w:p>
        </w:tc>
      </w:tr>
      <w:tr w:rsidR="00A31618">
        <w:trPr>
          <w:trHeight w:val="175"/>
        </w:trPr>
        <w:tc>
          <w:tcPr>
            <w:tcW w:w="9368" w:type="dxa"/>
            <w:gridSpan w:val="3"/>
            <w:shd w:val="clear" w:color="auto" w:fill="auto"/>
            <w:vAlign w:val="center"/>
          </w:tcPr>
          <w:p w:rsidR="00A31618" w:rsidRPr="00FE1FF4" w:rsidRDefault="00A31618" w:rsidP="00A31618">
            <w:pPr>
              <w:jc w:val="center"/>
              <w:rPr>
                <w:b/>
                <w:color w:val="000000" w:themeColor="text1"/>
                <w:sz w:val="20"/>
              </w:rPr>
            </w:pPr>
            <w:r w:rsidRPr="00FE1FF4">
              <w:rPr>
                <w:b/>
                <w:color w:val="000000" w:themeColor="text1"/>
                <w:sz w:val="20"/>
              </w:rPr>
              <w:t xml:space="preserve">NO </w:t>
            </w:r>
            <w:r w:rsidR="00B90B8F">
              <w:rPr>
                <w:b/>
                <w:color w:val="000000" w:themeColor="text1"/>
                <w:sz w:val="20"/>
              </w:rPr>
              <w:t>ROOM BLOCK</w:t>
            </w:r>
            <w:r w:rsidRPr="00FE1FF4">
              <w:rPr>
                <w:b/>
                <w:color w:val="000000" w:themeColor="text1"/>
                <w:sz w:val="20"/>
              </w:rPr>
              <w:t xml:space="preserve"> RESERVED</w:t>
            </w:r>
          </w:p>
        </w:tc>
      </w:tr>
      <w:tr w:rsidR="00A31618">
        <w:trPr>
          <w:trHeight w:val="234"/>
        </w:trPr>
        <w:tc>
          <w:tcPr>
            <w:tcW w:w="2268" w:type="dxa"/>
            <w:gridSpan w:val="2"/>
            <w:shd w:val="clear" w:color="auto" w:fill="auto"/>
            <w:vAlign w:val="center"/>
          </w:tcPr>
          <w:p w:rsidR="00A31618" w:rsidRPr="00FE1FF4" w:rsidRDefault="00A31618" w:rsidP="00A31618">
            <w:pPr>
              <w:rPr>
                <w:b/>
                <w:color w:val="000000" w:themeColor="text1"/>
                <w:sz w:val="20"/>
              </w:rPr>
            </w:pPr>
            <w:r w:rsidRPr="00FE1FF4">
              <w:rPr>
                <w:b/>
                <w:color w:val="000000" w:themeColor="text1"/>
                <w:sz w:val="20"/>
              </w:rPr>
              <w:t>Cost:</w:t>
            </w:r>
          </w:p>
        </w:tc>
        <w:tc>
          <w:tcPr>
            <w:tcW w:w="7100" w:type="dxa"/>
            <w:shd w:val="clear" w:color="auto" w:fill="auto"/>
            <w:vAlign w:val="center"/>
          </w:tcPr>
          <w:p w:rsidR="00A31618" w:rsidRPr="00EE5C7F" w:rsidRDefault="00A31618" w:rsidP="00B41A01">
            <w:pPr>
              <w:rPr>
                <w:b/>
                <w:color w:val="000000" w:themeColor="text1"/>
                <w:sz w:val="20"/>
              </w:rPr>
            </w:pPr>
            <w:r w:rsidRPr="00EE5C7F">
              <w:rPr>
                <w:b/>
                <w:color w:val="000000" w:themeColor="text1"/>
                <w:sz w:val="20"/>
              </w:rPr>
              <w:t>$1</w:t>
            </w:r>
            <w:r w:rsidR="00B41A01">
              <w:rPr>
                <w:b/>
                <w:color w:val="000000" w:themeColor="text1"/>
                <w:sz w:val="20"/>
              </w:rPr>
              <w:t>25</w:t>
            </w:r>
            <w:r w:rsidRPr="00EE5C7F">
              <w:rPr>
                <w:b/>
                <w:color w:val="000000" w:themeColor="text1"/>
                <w:sz w:val="20"/>
              </w:rPr>
              <w:t>0.00 per participant</w:t>
            </w:r>
          </w:p>
        </w:tc>
      </w:tr>
      <w:tr w:rsidR="00A31618">
        <w:trPr>
          <w:trHeight w:val="378"/>
        </w:trPr>
        <w:tc>
          <w:tcPr>
            <w:tcW w:w="2268" w:type="dxa"/>
            <w:gridSpan w:val="2"/>
            <w:shd w:val="clear" w:color="auto" w:fill="auto"/>
            <w:vAlign w:val="center"/>
          </w:tcPr>
          <w:p w:rsidR="00A31618" w:rsidRPr="00FE1FF4" w:rsidRDefault="00A31618" w:rsidP="00A31618">
            <w:pPr>
              <w:rPr>
                <w:b/>
                <w:color w:val="000000" w:themeColor="text1"/>
                <w:sz w:val="20"/>
              </w:rPr>
            </w:pPr>
            <w:r w:rsidRPr="00FE1FF4">
              <w:rPr>
                <w:b/>
                <w:color w:val="000000" w:themeColor="text1"/>
                <w:sz w:val="20"/>
              </w:rPr>
              <w:t>Special Promotion</w:t>
            </w:r>
          </w:p>
        </w:tc>
        <w:tc>
          <w:tcPr>
            <w:tcW w:w="7100" w:type="dxa"/>
            <w:shd w:val="clear" w:color="auto" w:fill="auto"/>
            <w:vAlign w:val="center"/>
          </w:tcPr>
          <w:p w:rsidR="00A31618" w:rsidRPr="00EE5C7F" w:rsidRDefault="00A31618" w:rsidP="00A31618">
            <w:pPr>
              <w:rPr>
                <w:b/>
                <w:color w:val="000000" w:themeColor="text1"/>
                <w:sz w:val="20"/>
              </w:rPr>
            </w:pPr>
            <w:r w:rsidRPr="00EE5C7F">
              <w:rPr>
                <w:b/>
                <w:color w:val="000000" w:themeColor="text1"/>
                <w:sz w:val="20"/>
              </w:rPr>
              <w:t>Two For The Price of One When Registering For the Full Program</w:t>
            </w: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A31618" w:rsidP="00EE5C7F">
      <w:pPr>
        <w:spacing w:after="120"/>
      </w:pPr>
      <w:r>
        <w:t>Day 1 – Basic Verbal Training</w:t>
      </w:r>
      <w:r>
        <w:tab/>
      </w:r>
      <w:r>
        <w:tab/>
      </w:r>
      <w:r>
        <w:tab/>
      </w:r>
      <w:r>
        <w:rPr>
          <w:u w:val="single"/>
        </w:rPr>
        <w:tab/>
      </w:r>
      <w:r w:rsidR="00B41A01">
        <w:tab/>
      </w:r>
      <w:r w:rsidR="00B41A01">
        <w:tab/>
      </w:r>
      <w:r w:rsidR="00B41A01">
        <w:tab/>
        <w:t>$4</w:t>
      </w:r>
      <w:r>
        <w:t>00/person</w:t>
      </w:r>
    </w:p>
    <w:p w:rsidR="00A31618" w:rsidRDefault="00A31618" w:rsidP="00EE5C7F">
      <w:pPr>
        <w:spacing w:after="120"/>
      </w:pPr>
      <w:r>
        <w:t>Day 2 – Basic Physical Training</w:t>
      </w:r>
      <w:r>
        <w:tab/>
      </w:r>
      <w:r>
        <w:tab/>
      </w:r>
      <w:r>
        <w:tab/>
      </w:r>
      <w:r>
        <w:rPr>
          <w:u w:val="single"/>
        </w:rPr>
        <w:tab/>
      </w:r>
      <w:r w:rsidR="00B41A01">
        <w:tab/>
      </w:r>
      <w:r w:rsidR="00B41A01">
        <w:tab/>
      </w:r>
      <w:r w:rsidR="00B41A01">
        <w:tab/>
        <w:t>$4</w:t>
      </w:r>
      <w:r>
        <w:t>00/person</w:t>
      </w:r>
    </w:p>
    <w:p w:rsidR="00A31618" w:rsidRDefault="00503329" w:rsidP="00EE5C7F">
      <w:pPr>
        <w:spacing w:after="0"/>
      </w:pPr>
      <w:r>
        <w:t xml:space="preserve">Day 3 – Instructor </w:t>
      </w:r>
      <w:r w:rsidR="00B90B8F">
        <w:t>&amp; (Re)</w:t>
      </w:r>
      <w:r w:rsidR="008F7C68">
        <w:t>Certification</w:t>
      </w:r>
      <w:r w:rsidR="008F7C68">
        <w:tab/>
      </w:r>
      <w:r w:rsidR="008F7C68">
        <w:tab/>
      </w:r>
      <w:r w:rsidR="00A31618">
        <w:rPr>
          <w:u w:val="single"/>
        </w:rPr>
        <w:tab/>
      </w:r>
      <w:r w:rsidR="00B41A01">
        <w:tab/>
      </w:r>
      <w:r w:rsidR="00B41A01">
        <w:tab/>
      </w:r>
      <w:r w:rsidR="00B41A01">
        <w:tab/>
        <w:t>$45</w:t>
      </w:r>
      <w:r w:rsidR="00A31618">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36DA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49512D" w:rsidRDefault="00C274DB" w:rsidP="00C274DB">
      <w:pPr>
        <w:spacing w:after="0"/>
      </w:pPr>
      <w:r>
        <w:rPr>
          <w:u w:val="single"/>
        </w:rPr>
        <w:tab/>
      </w:r>
      <w:r>
        <w:rPr>
          <w:u w:val="single"/>
        </w:rPr>
        <w:tab/>
      </w:r>
      <w:r>
        <w:rPr>
          <w:u w:val="single"/>
        </w:rPr>
        <w:tab/>
      </w:r>
      <w:r>
        <w:rPr>
          <w:u w:val="single"/>
        </w:rPr>
        <w:tab/>
      </w:r>
      <w:r>
        <w:rPr>
          <w:u w:val="single"/>
        </w:rPr>
        <w:tab/>
      </w:r>
      <w:r w:rsidR="0049512D">
        <w:t xml:space="preserve">  </w:t>
      </w:r>
    </w:p>
    <w:p w:rsidR="00C274DB" w:rsidRPr="0049512D" w:rsidRDefault="00C274DB" w:rsidP="00C274DB">
      <w:pPr>
        <w:spacing w:after="0"/>
        <w:rPr>
          <w:u w:val="single"/>
        </w:rPr>
      </w:pPr>
      <w:r>
        <w:t>Print Name, Title</w:t>
      </w:r>
    </w:p>
    <w:sectPr w:rsidR="00C274DB" w:rsidRPr="0049512D" w:rsidSect="00E46AF8">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BB" w:rsidRDefault="00DA51BB">
      <w:pPr>
        <w:spacing w:after="0"/>
      </w:pPr>
      <w:r>
        <w:separator/>
      </w:r>
    </w:p>
  </w:endnote>
  <w:endnote w:type="continuationSeparator" w:id="0">
    <w:p w:rsidR="00DA51BB" w:rsidRDefault="00DA5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BB" w:rsidRDefault="00DA51BB">
      <w:pPr>
        <w:spacing w:after="0"/>
      </w:pPr>
      <w:r>
        <w:separator/>
      </w:r>
    </w:p>
  </w:footnote>
  <w:footnote w:type="continuationSeparator" w:id="0">
    <w:p w:rsidR="00DA51BB" w:rsidRDefault="00DA51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036DA1"/>
    <w:rsid w:val="001826A5"/>
    <w:rsid w:val="00215DB0"/>
    <w:rsid w:val="00262BFC"/>
    <w:rsid w:val="00314A3F"/>
    <w:rsid w:val="003D576C"/>
    <w:rsid w:val="003F7906"/>
    <w:rsid w:val="0049512D"/>
    <w:rsid w:val="004A70DF"/>
    <w:rsid w:val="004E657F"/>
    <w:rsid w:val="00503329"/>
    <w:rsid w:val="005248CE"/>
    <w:rsid w:val="005411F9"/>
    <w:rsid w:val="00566B1F"/>
    <w:rsid w:val="006C240C"/>
    <w:rsid w:val="00750964"/>
    <w:rsid w:val="00792BBE"/>
    <w:rsid w:val="00796F05"/>
    <w:rsid w:val="008F7C68"/>
    <w:rsid w:val="00950C33"/>
    <w:rsid w:val="009F5A7E"/>
    <w:rsid w:val="00A31618"/>
    <w:rsid w:val="00AC0ED7"/>
    <w:rsid w:val="00AD6744"/>
    <w:rsid w:val="00B40D49"/>
    <w:rsid w:val="00B41A01"/>
    <w:rsid w:val="00B43D4D"/>
    <w:rsid w:val="00B646D2"/>
    <w:rsid w:val="00B647D3"/>
    <w:rsid w:val="00B90B8F"/>
    <w:rsid w:val="00C274DB"/>
    <w:rsid w:val="00C340F2"/>
    <w:rsid w:val="00DA51BB"/>
    <w:rsid w:val="00E46AF8"/>
    <w:rsid w:val="00E76624"/>
    <w:rsid w:val="00E95128"/>
    <w:rsid w:val="00EE5C7F"/>
    <w:rsid w:val="00FD7F3B"/>
    <w:rsid w:val="00FE1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7A1D"/>
  <w15:docId w15:val="{DE4EE1FA-17EC-4536-9174-3DF2E83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B64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87BA-6959-4FF6-895E-6A761D70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2014-12-17T15:19:00Z</cp:lastPrinted>
  <dcterms:created xsi:type="dcterms:W3CDTF">2018-01-03T18:05:00Z</dcterms:created>
  <dcterms:modified xsi:type="dcterms:W3CDTF">2018-01-03T18:05:00Z</dcterms:modified>
</cp:coreProperties>
</file>